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театр-моссовета-от-11.08.2022"/>
    <w:p>
      <w:pPr>
        <w:pStyle w:val="Heading3"/>
      </w:pPr>
      <w:r>
        <w:t xml:space="preserve">театр Моссовета от 11.08.2022</w:t>
      </w:r>
    </w:p>
    <w:p>
      <w:pPr>
        <w:pStyle w:val="FirstParagraph"/>
      </w:pPr>
      <w:r>
        <w:t xml:space="preserve">14.08.2022</w:t>
      </w:r>
    </w:p>
    <w:bookmarkEnd w:id="20"/>
    <w:bookmarkStart w:id="21" w:name="Xa9941e064f1a24a52f62d7f2637d5ff99c9e765"/>
    <w:p>
      <w:pPr>
        <w:pStyle w:val="Heading3"/>
      </w:pPr>
      <w:r>
        <w:t xml:space="preserve">11.08.2022 группа ребят, проживающих в Центре социальной (постинтернатной) адаптации, в компании старших товарищей посетили театр Моссовета. Для многих из них это был первый визит в известное в Москве и за ее пределами учреждение культуры. Внимание на себя обращало все: архитектура и дизайн, портреты актеров и афиши спектаклей из репертуара творческого коллектива. Неповторимая, ни с чем не сравнимая атмосфера театра усилила волнение от ожидания спектакля. «Герой нашего времени» М. Ю. Лермонтова знаком ребятам по школьной программе. Первый звонок… второй… третий! Занавес… Постановка продумана до мелочей. Колоритные кавказцы, красавица Белла, самодовольный в каждом движении Печорин, немного наивный Грушницкий. Философская и общая эмоциональная картина переданы столь четко и при этом многогранно… Конечно, Печорин в исполнении Нила Кропалова великолепен и отвратителен одновременно! </w:t>
      </w:r>
    </w:p>
    <w:bookmarkEnd w:id="21"/>
    <w:bookmarkStart w:id="22" w:name="X8849f922afeacb180a476913f03758bd288c8f7"/>
    <w:p>
      <w:pPr>
        <w:pStyle w:val="Heading3"/>
      </w:pPr>
      <w:r>
        <w:t xml:space="preserve">Зал смотрел на одном дыхании, а наши девочки еле сдерживали шепот при осуждения поступков героя: «Несчастен ли Печорин в своей скуке, а может он всего лишь очередной представитель «золотой молодежи»? Его игры с людьми и в людей, острый ум и расчетливость свели в итоге с ним счеты, но вопрос… понимал ли он, что он абьюзер, или совершал поступки, не думая?!». Ребята предположили, что Печорина интересовали только победы в отношениях с женщинами, а к финалу пьесы они пришли к выводу: «Печорин перекладывает ответственность за свое поведение на общество!» </w:t>
      </w:r>
    </w:p>
    <w:bookmarkEnd w:id="22"/>
    <w:bookmarkStart w:id="25" w:name="X2691e10e48b8832818e3141eec5bcf32678786d"/>
    <w:p>
      <w:pPr>
        <w:pStyle w:val="Heading3"/>
      </w:pPr>
      <w:r>
        <w:t xml:space="preserve">«Я с ним не согласен. За себя и свои поступки ответственность надо нести самому!» - резюмировал Антон К. Ребята были с ним солидарны</w:t>
      </w:r>
    </w:p>
    <w:p>
      <w:pPr>
        <w:pStyle w:val="FirstParagraph"/>
      </w:pPr>
      <w:r>
        <w:br/>
      </w:r>
    </w:p>
    <w:p>
      <w:pPr>
        <w:pStyle w:val="BodyText"/>
      </w:pPr>
      <w:r>
        <w:t xml:space="preserve"> </w:t>
      </w:r>
    </w:p>
    <w:p>
      <w:pPr>
        <w:pStyle w:val="BodyText"/>
      </w:pPr>
      <w:r>
        <w:br/>
      </w:r>
    </w:p>
    <w:p>
      <w:pPr>
        <w:pStyle w:val="BodyText"/>
      </w:pPr>
      <w:r>
        <w:t xml:space="preserve">Адрес страницы:</w:t>
      </w:r>
      <w:r>
        <w:t xml:space="preserve"> </w:t>
      </w:r>
      <w:hyperlink r:id="rId23">
        <w:r>
          <w:rPr>
            <w:rStyle w:val="Hyperlink"/>
          </w:rPr>
          <w:t xml:space="preserve">http://cspa.mos.ru/presscenter/news/detail/10992329.html</w:t>
        </w:r>
      </w:hyperlink>
    </w:p>
    <w:p>
      <w:pPr>
        <w:pStyle w:val="BodyText"/>
      </w:pPr>
      <w:hyperlink r:id="rId24">
        <w:r>
          <w:rPr>
            <w:rStyle w:val="Hyperlink"/>
          </w:rPr>
          <w:t xml:space="preserve">ГБУ Центр социальной (постинтернатной) адаптации</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cspa.mos.ru" TargetMode="External" /><Relationship Type="http://schemas.openxmlformats.org/officeDocument/2006/relationships/hyperlink" Id="rId23" Target="http://cspa.mos.ru/presscenter/news/detail/10992329.html" TargetMode="External" /></Relationships>
</file>

<file path=word/_rels/footnotes.xml.rels><?xml version="1.0" encoding="UTF-8"?><Relationships xmlns="http://schemas.openxmlformats.org/package/2006/relationships"><Relationship Type="http://schemas.openxmlformats.org/officeDocument/2006/relationships/hyperlink" Id="rId24" Target="http://cspa.mos.ru" TargetMode="External" /><Relationship Type="http://schemas.openxmlformats.org/officeDocument/2006/relationships/hyperlink" Id="rId23" Target="http://cspa.mos.ru/presscenter/news/detail/109923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2025-04-01T20:05:41Z</dcterms:created>
  <dcterms:modified xsi:type="dcterms:W3CDTF">2025-04-01T20:05:41Z</dcterms:modified>
</cp:coreProperties>
</file>

<file path=docProps/custom.xml><?xml version="1.0" encoding="utf-8"?>
<Properties xmlns="http://schemas.openxmlformats.org/officeDocument/2006/custom-properties" xmlns:vt="http://schemas.openxmlformats.org/officeDocument/2006/docPropsVTypes"/>
</file>