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c765f55573ba30a7b5e5fbac65dc908c2a447"/>
    <w:p>
      <w:pPr>
        <w:pStyle w:val="Heading3"/>
      </w:pPr>
      <w:r>
        <w:t xml:space="preserve">Гражданственность, патриотизм, ответственность за будущее России! от 22.08.2022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t xml:space="preserve">«Гражданственность, патриотизм, ответственность за будущее России!» - этими словами из выступления Президента Российской Федерации В.В. Путина, посвященного празднованию Дня Российского флага, закончилась сегодня занятие Академии социальных навыков и компетенций в Центре социальной (постинтернатной) адаптации. Молодежная аудитория с большим вниманием посмотрела фильм, посвященный государственному флагу России. После чего четко, без ошибок смогла ответить на исторические вопросы: что означал поднятый вверх стяг; при каком русском царе появились первые знамена; как назывался корабль, на котором был поднят первый флаг; кто придумал Андреевский флаг; какие цвета изображены на имперском флаге, который называют флагом династии Романовых; что означают цвета российского триколора и др.?</w:t>
      </w:r>
      <w:r>
        <w:t xml:space="preserve"> </w:t>
      </w:r>
      <w:r>
        <w:t xml:space="preserve">Сотрудники Центра напомнили ребятам, о том, что продемонстрировать свою ответственность за свое будущее и будущее города Москвы, проявить гражданскую позицию каждый из присутствующих сможет, приняв участие выборах депутатов муниципальных образований. Особый интерес вызвал проект «Миллион призов», участие в котором примут москвичи, избравшие вариант онлайн-голосования.</w:t>
      </w:r>
      <w:r>
        <w:t xml:space="preserve"> </w:t>
      </w:r>
      <w:r>
        <w:t xml:space="preserve">Свои знания по избирательному праву ребята продемонстрировали, отвечая на вопросы викторины. Подводя итоги встречи, собравшиеся согласились с тем, что работа, проводимая с ними в Центре, помогает изменить ранее сложившиеся взгляды на жизнь и активно включиться в события страны и города!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http://cspa.mos.ru/presscenter/news/detail/grazhdanstvennost_patriotizm_otvetstvennost_za_budushchee_rossii_ot_22_08_2022.html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grazhdanstvennost_patriotizm_otvetstvennost_za_budushchee_rossii_ot_22_08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grazhdanstvennost_patriotizm_otvetstvennost_za_budushchee_rossii_ot_22_08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2025-05-31T17:23:24Z</dcterms:created>
  <dcterms:modified xsi:type="dcterms:W3CDTF">2025-05-31T17:23:24Z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