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лг-родине-не-просто-слова29.09.22"/>
    <w:p>
      <w:pPr>
        <w:pStyle w:val="Heading3"/>
      </w:pPr>
      <w:r>
        <w:t xml:space="preserve">Долг Родине – не просто слова…(29.09.22)</w:t>
      </w:r>
    </w:p>
    <w:p>
      <w:pPr>
        <w:pStyle w:val="FirstParagraph"/>
      </w:pPr>
      <w:r>
        <w:t xml:space="preserve">29.09.2022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Долг Родине – не просто слова…</w:t>
      </w:r>
    </w:p>
    <w:p>
      <w:pPr>
        <w:pStyle w:val="BodyText"/>
      </w:pPr>
      <w:r>
        <w:t xml:space="preserve">Сегодня в Центре социальной (постинтернатной) адаптации особое событие – проводы в ряды Вооруженных сил Российской Федерации Столярика Николая Владимировича, авторитетного и уважаемого коллеги, друга, кумира и наставника ребят. В связи с празднованием Дня города Москвы за многолетний добросовестный труд Николай Столярик был награжден Почетной грамотой Департамента труда и социальной защиты населения города Москвы.</w:t>
      </w:r>
    </w:p>
    <w:p>
      <w:pPr>
        <w:pStyle w:val="BodyText"/>
      </w:pPr>
      <w:r>
        <w:t xml:space="preserve">О Николае Владимировиче можно говорить много и долго! Он стал идейным вдохновителем и лидером команды «Эковолна». Создал коллектив единомышленников, увлечённых инженерным делом. В результате научного поиска и сложных физико-математических расчетов на свет появилась пилотируемая модель лодки, работающая на солнечной энергии. Использовались только подручные материалы, а работы выполнены собственными руками в мастерской учреждения. Проект оказался удачным и обеспечил команде призовые места в 2017, 2018 и 2019 годах не только в России, но и на международных соревнованиях «Солнечная регата».</w:t>
      </w:r>
    </w:p>
    <w:p>
      <w:pPr>
        <w:pStyle w:val="BodyText"/>
      </w:pPr>
      <w:r>
        <w:t xml:space="preserve">Ребята, находящиеся на сопровождении Николая Владимировича, успешно овладели навыками, необходимыми для самостоятельного проживания. Для них он не только знающий специалист, но и социально значимый взрослый, пример для подражания. Оформление документов, покупка мебели и обустройство квартиры, вопросы оплаты услуг ЖКХ и множество других проблем, возникающих у выпускников в постинтернатный период, находят отклик со стороны своего наставника.</w:t>
      </w:r>
    </w:p>
    <w:p>
      <w:pPr>
        <w:pStyle w:val="BodyText"/>
      </w:pPr>
      <w:r>
        <w:t xml:space="preserve">Дорогой Николай Владимирович! Желаем удачи, верим в лучшее, ждем с победой! Знаем, что для Вас «долг Родине» — это не просто слова!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http://cspa.mos.ru/presscenter/news/detail/11080047.html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80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80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2025-04-01T20:30:40Z</dcterms:created>
  <dcterms:modified xsi:type="dcterms:W3CDTF">2025-04-01T20:30:40Z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