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нь-открытых-дверей-08.11.2022"/>
    <w:p>
      <w:pPr>
        <w:pStyle w:val="Heading3"/>
      </w:pPr>
      <w:r>
        <w:t xml:space="preserve">День открытых дверей (08.11.2022)</w:t>
      </w:r>
    </w:p>
    <w:p>
      <w:pPr>
        <w:pStyle w:val="FirstParagraph"/>
      </w:pPr>
      <w:r>
        <w:t xml:space="preserve">13.12.2022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День открытых дверей. 08 декабря Центр социальной (постинтернатной) адаптации Департамента труда и социальной защиты населения города Москвы принимал гостей. Поводом для встречи стала девятая годовщина со дня издания Распоряжения Правительства Москвы об открытии уникального, единственного в нашем городе учреждения для выпускников организаций для детей-сирот. В 2013 году открытие центра было сопряжено с масштабными мероприятиями по реализации государственной политики в вопросах защиты прав и законных интересов рассматриваемой категории детей в городе Москве: из системы образования в систему социальной защиты населения нашего города перешли детские дома, из системы здравоохранения – дома ребенка. Детские интернатные учреждения были преобразованы в Центры содействия семейному воспитанию, главной задачей которых стало содействие семейному устройству сирот, временно помещенных под надзор. В Москве увеличилось количество и качественно изменилась деятельность школ приемных родителей. Была организована работа по оказанию помощи семьям, принявшим ребенка / детей на воспитание.</w:t>
      </w:r>
    </w:p>
    <w:p>
      <w:pPr>
        <w:pStyle w:val="BodyText"/>
      </w:pPr>
      <w:r>
        <w:t xml:space="preserve">День открытых дверей открыла директор Центра – О.Ф. Мишина. Ольга Федоровна напомнила гостям, что учреждение стоит на пороге своего первого «десятилетнего юбилея». Центр прошел этап своего становления, накоплен уникальный практический опыт. В настоящее время Шалыгиной О.В. поставлены новые задачи в русле развития стационарных учреждений социального обслуживания города Москвы. «В таком формате мы впервые принимаем коллег. Хотим познакомить вас с нашими результатами и ближайшими перспективами».</w:t>
      </w:r>
    </w:p>
    <w:p>
      <w:pPr>
        <w:pStyle w:val="BodyText"/>
      </w:pPr>
      <w:r>
        <w:t xml:space="preserve">Заместитель директора Сапожникова Т.Н. представила аудитории статистические данные о деятельности центра, сведения об особенностях проживающих, особенности предоставления им социальных услуг. Татьяна Николаевна поблагодарила коллег из центров содействия семейному воспитанию, специалистов органов опеки и попечительства за сложившийся опыт проведения совместных консилиумов, необходимый для обеспечения преемственности в работе с ребятами. Обозначила новые векторы развития внутриведомственного взаимодействия: с социальными домами, а также учреждениями, уполномоченными заниматься постинтернатный патронатом.</w:t>
      </w:r>
    </w:p>
    <w:p>
      <w:pPr>
        <w:pStyle w:val="BodyText"/>
      </w:pPr>
      <w:r>
        <w:t xml:space="preserve">Заместитель директора Иванов А.В. провел виртуальную экскурсию по благоустроенной территории центра, жилому и административному корпусам. Особое внимание Артур Виллевич обратил на выполнение требований «Доступной среды».</w:t>
      </w:r>
    </w:p>
    <w:p>
      <w:pPr>
        <w:pStyle w:val="BodyText"/>
      </w:pPr>
      <w:r>
        <w:t xml:space="preserve">Основную часть программы составили выступления специалистов социальной службы центра, раскрывшие опыт подготовки проживающих к самостоятельному ведению домашнего хозяйства (М.В. Хацкевич), организации гражданско-патриотического воспитания (А.И. Ануфриев), культурно-просветительской работы (А.Е. Михайлова), приобщения к здоровому образу жизни (Т.М. Пронина), деятельности молодежных клубных объединений (Е.И. Карабцова), предоставления проживающим социально-медицинских услуг (Л.В. Сосунова), проведение профориентационных мероприятий (Д.Ю. Поляничев) и организации стажировок (С.В. Рудакова). Отдельно остановились на оказании психологической помощи (Л.В. Богатейшая) и защите жилищных прав лиц из числа детей-сирот, оказание им иной юридической помощи (Н.В. Гудинова).</w:t>
      </w:r>
    </w:p>
    <w:p>
      <w:pPr>
        <w:pStyle w:val="BodyText"/>
      </w:pPr>
      <w:r>
        <w:t xml:space="preserve">Завершил мероприятие брифинг партнеров центра с участием Д.А. Краснова, председателя правления АНО «Поколение победителей», председателя правления Московской коллегии адвокатов № 1, члена общественной палаты Москвы, эксперта при Комитете Государственной Думы по труду, социальной политике и делам ветеранов, члена экспертного совета при Уполномоченном по правам ребенка в Российской Федерации; Семеновой Ю.Л., автора программ АНО, руководителя проекта «Ты уникальный!» АНО «Родина патриотов»; Сеуткиной И.В., вице-президента БФ «Безграничная реальность»; Атаманенко А.А., сотрудника Центра «Студенческая среда» Института общественных наук РАНХиГС при президенте Российской Федерации. Выступившие выразили желание продолжить сотрудничество с Центром и предложили новые, уникальные проекты для наших проживающих.</w:t>
      </w:r>
    </w:p>
    <w:p>
      <w:pPr>
        <w:pStyle w:val="BodyText"/>
      </w:pPr>
      <w:r>
        <w:t xml:space="preserve">Кравчук Е.С., начальник отдела координации и организации работы подведомственных организаций социального обслуживания Управления организации стационарного социального обслуживания Департамента труда и социальной защиты населения города, выразила слова благодарности коллективу за представленный опыт и предложила проводить Дни открытых дверей на регулярной основе. Лебединская О.И., директор Социального дома «Чертаново», член Совета директоров учреждений социального обслуживания, дала высокую оценку мероприятию и анонсировала продолжение 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http://cspa.mos.ru/presscenter/news/detail/11286815.html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6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6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2025-04-01T19:09:49Z</dcterms:created>
  <dcterms:modified xsi:type="dcterms:W3CDTF">2025-04-01T19:09:49Z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