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92cb1facaedc2c5bb8ffef8e4dac6c1cdcd7e"/>
    <w:p>
      <w:pPr>
        <w:pStyle w:val="Heading3"/>
      </w:pPr>
      <w:r>
        <w:t xml:space="preserve">Почти 100 выпускников начали самостоятельную жизнь после Центра социальной (постинтернатной) адаптации в 2022 году</w:t>
      </w:r>
    </w:p>
    <w:p>
      <w:pPr>
        <w:pStyle w:val="FirstParagraph"/>
      </w:pPr>
      <w:r>
        <w:t xml:space="preserve">04.02.2023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Почти 100 выпускников начали самостоятельную жизнь после Центра социальной (постинтернатной) адаптации в 2022 году</w:t>
      </w:r>
    </w:p>
    <w:p>
      <w:pPr>
        <w:pStyle w:val="BodyText"/>
      </w:pPr>
      <w:r>
        <w:t xml:space="preserve">Здесь им помогают закрепить бытовые навыки, решить вопросы с дальнейшим жизнеустройством и как следует подготовиться к самостоятельной жизни.</w:t>
      </w:r>
    </w:p>
    <w:p>
      <w:pPr>
        <w:pStyle w:val="BodyText"/>
      </w:pPr>
      <w:r>
        <w:t xml:space="preserve">Никита успел получить профессию повара, пройти практику, определиться с планами на жизнь. Молодой человек уже переехал в своё жильё и со всем отлично справляется.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http://cspa.mos.ru/presscenter/news/detail/11390372.html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2025-04-01T19:13:37Z</dcterms:created>
  <dcterms:modified xsi:type="dcterms:W3CDTF">2025-04-01T19:13:37Z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