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db5448f7ae69bdc8000988afab7bfd657aa18"/>
    <w:p>
      <w:pPr>
        <w:pStyle w:val="Heading3"/>
      </w:pPr>
      <w:r>
        <w:t xml:space="preserve">Осваиваем секреты кавказской кухни 13.02.23</w:t>
      </w:r>
    </w:p>
    <w:p>
      <w:pPr>
        <w:pStyle w:val="FirstParagraph"/>
      </w:pPr>
      <w:r>
        <w:t xml:space="preserve">17.02.2023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Осваиваем секреты кавказской кухни. Ребята, проживающие в Центре социальной (постинтернатной) адаптации и посещающие занятия Клуба домашней еды, в этот раз решили постичь азы кавказской кухни.</w:t>
      </w:r>
    </w:p>
    <w:p>
      <w:pPr>
        <w:pStyle w:val="BodyText"/>
      </w:pPr>
      <w:r>
        <w:t xml:space="preserve">Координатор проекта Е.И. Карабцова рассказала ребятам, что кухня Кавказа объединяет кулинарные традиции Абхазии, Осетии, Армении, Грузии, Дагестана, Азербайджана. Эти регионы известны большим количеством долгожителей, секрет которых не только в хорошей генетике и благоприятной экологии, но в особенностях питания. Его основу составляют мясо (баранина, говядина, телятина), овощи и зелень, бобовые (фасоль, горох, бобы), сыры (копченые, соленые и пр.). Кроме сказанного, на Кавказе популярны специи, среди которых особое место занимает хмели-сунели. Обязательным компонентами этой приправы являются майоран, базилик, кориандр, укроп и красный перец. Такое питание позволяет сохранить здоровье на долгие годы, благодаря чему продолжительность жизни на Кавказе в среднем составляет 80 лет.</w:t>
      </w:r>
    </w:p>
    <w:p>
      <w:pPr>
        <w:pStyle w:val="BodyText"/>
      </w:pPr>
      <w:r>
        <w:t xml:space="preserve">Наставник разъяснила членам клуба, что рецепты блюд кавказской кухни отличаются простотой. Совместно приняли решение готовить суп харчо, самсу с куриным мясом, макароны с овощами и фаршем, мчали (пышки из кукурузной муки), пирожки с яблоками, курагой, черносливом и апельсинами. Обед получился горячий и яркий, как характер истинных горцев!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http://cspa.mos.ru/presscenter/news/detail/11416476.html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416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416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2025-04-03T20:02:41Z</dcterms:created>
  <dcterms:modified xsi:type="dcterms:W3CDTF">2025-04-03T20:02:41Z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