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матч-между-фк-цска-и-фк-урал-21.04.2023"/>
    <w:p>
      <w:pPr>
        <w:pStyle w:val="Heading3"/>
      </w:pPr>
      <w:r>
        <w:t xml:space="preserve">Матч между ФК ЦСКА и ФК «Урал» 21.04.2023</w:t>
      </w:r>
    </w:p>
    <w:p>
      <w:pPr>
        <w:pStyle w:val="FirstParagraph"/>
      </w:pPr>
      <w:r>
        <w:t xml:space="preserve">24.04.2023</w:t>
      </w:r>
    </w:p>
    <w:bookmarkEnd w:id="20"/>
    <w:bookmarkStart w:id="23" w:name="section"/>
    <w:p>
      <w:pPr>
        <w:pStyle w:val="Heading3"/>
      </w:pPr>
    </w:p>
    <w:p>
      <w:pPr>
        <w:pStyle w:val="FirstParagraph"/>
      </w:pPr>
      <w:r>
        <w:t xml:space="preserve">Члены «Фан-клуба» Центра социальной (постинтернатной) адаптации с интересом наблюдают за развитием событий в футбольном мире. Регламент кубка России в этом году не прост! Болельщиков ждёт целых 4 финала! На одном из них ребята смогли побывать.</w:t>
      </w:r>
    </w:p>
    <w:p>
      <w:pPr>
        <w:pStyle w:val="BodyText"/>
      </w:pPr>
      <w:r>
        <w:t xml:space="preserve">Матч между ФК ЦСКА и ФК «Урал» – первый финальный матч кубка. Команды выставили самые боевые составы, ожидания от игры были запредельные! Так как в финале цена ошибки высока, команды осторожно прощупывали друг друга весь первый тайм. Зрителям хотелось голов, и вот в середине второго тайма гости забивают - 0:1. Хотя капитан ЦСКА Игорь Акинфеев отразил мёртвый мяч, на добивание первым оказался игрок Урала! После пропущенного гола армейцы не оставляли попыток отыграться. На 88 минуте, после падения в штрафной, был назначен пенальти в ворота Урала, который реализовал Хесус Медина. 1-1 счёт, который не выявил победителя, а значит все решится в ответной встрече в Екатеринбурге.</w:t>
      </w:r>
    </w:p>
    <w:p>
      <w:pPr>
        <w:pStyle w:val="BodyText"/>
      </w:pPr>
      <w:r>
        <w:t xml:space="preserve">Впечатление от игры были самые положительные, поскольку армейцы бились до конца и не отдали победу сопернику!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http://cspa.mos.ru/presscenter/news/detail/11549604.html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ГБУ Центр социальной (постинтернатной) адаптации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cspa.mos.ru" TargetMode="External" /><Relationship Type="http://schemas.openxmlformats.org/officeDocument/2006/relationships/hyperlink" Id="rId21" Target="http://cspa.mos.ru/presscenter/news/detail/1154960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cspa.mos.ru" TargetMode="External" /><Relationship Type="http://schemas.openxmlformats.org/officeDocument/2006/relationships/hyperlink" Id="rId21" Target="http://cspa.mos.ru/presscenter/news/detail/1154960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2025-06-01T08:41:37Z</dcterms:created>
  <dcterms:modified xsi:type="dcterms:W3CDTF">2025-06-01T08:41:37Z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