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фессиональный-коворкинг-04.05.2023"/>
    <w:p>
      <w:pPr>
        <w:pStyle w:val="Heading3"/>
      </w:pPr>
      <w:r>
        <w:t xml:space="preserve">ПРОФЕССИОНАЛЬНЫЙ КОВОРКИНГ 04.05.2023</w:t>
      </w:r>
    </w:p>
    <w:p>
      <w:pPr>
        <w:pStyle w:val="FirstParagraph"/>
      </w:pPr>
      <w:r>
        <w:t xml:space="preserve">12.05.2023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ПРОФЕССИОНАЛЬНЫЙ КОВОРКИНГ. </w:t>
      </w:r>
    </w:p>
    <w:p>
      <w:pPr>
        <w:pStyle w:val="BodyText"/>
      </w:pPr>
      <w:r>
        <w:t xml:space="preserve">Сегодня в Центре социальной (постинтернатной) адаптации состоялась встреча сотрудников социальной службы с коллегами из Социально-реабилитационного центра для несовершеннолетних "Возрождение" Департамента труда и социальной защиты населения. Предметом диалога стал обмен опытом профессиональной деятельности с различными категориями подростков. Перед собравшимися выступили заведующий отделением ресоциализации и реинтеграции несовершеннолетних, имеющих опыт употребления психоактивных веществ, Сергей Юрьевич Киселев; специалист по социальной реабилитации Андрей Александрович Рузиев; психолог в социальной сфере Мария Сергеевна Татаринцева.</w:t>
      </w:r>
    </w:p>
    <w:p>
      <w:pPr>
        <w:pStyle w:val="BodyText"/>
      </w:pPr>
      <w:r>
        <w:t xml:space="preserve">По итогам встречи сотрудники поняли, что опираются на общие подходы к организации работы с молодежью, главные из которых – вовлечение подопечных в различные виды деятельности, отвечающие их интересам и жизненным планам; выстраивание доверительных и партнерских отношений с ребятами; создание для них ситуации успеха в социально значимых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http://cspa.mos.ru/presscenter/news/detail/professionalnyy_kovorking_04_05_2023.html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fessionalnyy_kovorking_04_05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fessionalnyy_kovorking_04_05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2025-01-02T05:56:10Z</dcterms:created>
  <dcterms:modified xsi:type="dcterms:W3CDTF">2025-01-02T05:56:10Z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