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турнир-по-греко-римской-борьбе-19.05.23"/>
    <w:p>
      <w:pPr>
        <w:pStyle w:val="Heading3"/>
      </w:pPr>
      <w:r>
        <w:t xml:space="preserve">турнир по греко-римской борьбе 19.05.23</w:t>
      </w:r>
    </w:p>
    <w:p>
      <w:pPr>
        <w:pStyle w:val="FirstParagraph"/>
      </w:pPr>
      <w:r>
        <w:t xml:space="preserve">01.06.2023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Делегация ребят, проживающих в Центре социальной (постинтернатной) адаптации, под руководством социального работника Аяза Шарафутдинова посетила открытый турнир по греко-римской борьбе среди юношей до 18 лет, который был организован в рамках Федерального проекта «Трезвая Россия» при участии школы Олимпийского резерва «Восток». В соревнованиях приняли участие около 150 спортсменов, в том числе из Луганской Народной Республики.</w:t>
      </w:r>
    </w:p>
    <w:p>
      <w:pPr>
        <w:pStyle w:val="BodyText"/>
      </w:pPr>
      <w:r>
        <w:t xml:space="preserve">Мероприятие прошло на базе Дворца борьба имени И.С. Ярыгина. Гостями официальной церемонии открытии и финальных поединков был герои и видные деятели спорта, победители и призёры Олимпийских Игр, представители Федерации спортивной борьбы России. Специальным гостем турнира станет депутат Госдумы, лидер проекта «Трезвая Россия» Бийсултан Султанбиевич Хамзаев.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http://cspa.mos.ru/presscenter/news/detail/turnir_po_greko_rimskoy_borbe_19_05_23.html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urnir_po_greko_rimskoy_borbe_19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urnir_po_greko_rimskoy_borbe_19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2025-04-11T14:36:25Z</dcterms:created>
  <dcterms:modified xsi:type="dcterms:W3CDTF">2025-04-11T14:36:25Z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