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0d824ee73cfca15ee74fbcc964362eafc1666a"/>
    <w:p>
      <w:pPr>
        <w:pStyle w:val="Heading3"/>
      </w:pPr>
      <w:r>
        <w:t xml:space="preserve">ФАН-КЛУБ ЦЕНТРА СОЦИАЛЬНОЙ (ПОСТИНТЕРНАТНОЙ) АДАПТАЦИИ В АКТИВЕ. 19.09.23</w:t>
      </w:r>
    </w:p>
    <w:p>
      <w:pPr>
        <w:pStyle w:val="FirstParagraph"/>
      </w:pPr>
      <w:r>
        <w:t xml:space="preserve">05.10.2023</w:t>
      </w:r>
    </w:p>
    <w:bookmarkEnd w:id="20"/>
    <w:bookmarkStart w:id="23" w:name="Xe76c7d839814c4e585043b2bc6b7a3f930c4749"/>
    <w:p>
      <w:pPr>
        <w:pStyle w:val="Heading3"/>
      </w:pPr>
      <w:r>
        <w:t xml:space="preserve">ФАН-КЛУБ ЦЕНТРА СОЦИАЛЬНОЙ (ПОСТИНТЕРНАТНОЙ) АДАПТАЦИИ В АКТИВЕ. За последние несколько дней ребята, проживающие в ЦС(П)А, а также выпускники учреждения посетили пять спортивных мероприятий, поддерживая футбольные и хоккейные команды любимых московских клубов. В копилке болельщиков самые яркие встречи сезона: ХК «СПАРТАК» - ХК «АМУР»; ХК «ДИНАМО» - ХК «БАРЫС», ФК «Динамо» - ФК «Нижний Новгород», ФК «Локомотив» - ФК «Оренбург», ХК «ДИНАМО» - ХК «СПАРТАК». Благодаря билетам, которые ребята получают в подарок от руководства спортивных клубов, за текущий год они превратились в страстных любителей спортивных зрелищ, в поклонников именитых спортсменов, научились остро переживать их успехи и неудачи. Ребятам нравится сливаться в едином эмоциональном порыве со спортивной ареной. Особо они горды, когда на центральных мониторах видят свои горящие глаза!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http://cspa.mos.ru/presscenter/news/detail/fan_klub_tsentra_sotsialnoy_postinternatnoy_adaptatsii_v_aktive_19_09_23.html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an_klub_tsentra_sotsialnoy_postinternatnoy_adaptatsii_v_aktive_19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an_klub_tsentra_sotsialnoy_postinternatnoy_adaptatsii_v_aktive_19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2025-04-01T08:10:51Z</dcterms:created>
  <dcterms:modified xsi:type="dcterms:W3CDTF">2025-04-01T08:10:51Z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