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день-гражданской-обороны-05.10.23"/>
    <w:p>
      <w:pPr>
        <w:pStyle w:val="Heading3"/>
      </w:pPr>
      <w:r>
        <w:t xml:space="preserve">ДЕНЬ ГРАЖДАНСКОЙ ОБОРОНЫ 05.10.23</w:t>
      </w:r>
    </w:p>
    <w:p>
      <w:pPr>
        <w:pStyle w:val="FirstParagraph"/>
      </w:pPr>
      <w:r>
        <w:t xml:space="preserve">05.10.2023</w:t>
      </w:r>
    </w:p>
    <w:bookmarkEnd w:id="20"/>
    <w:bookmarkStart w:id="23" w:name="Xabab56e65887690a0d9d8b1c5a6af3e837c787f"/>
    <w:p>
      <w:pPr>
        <w:pStyle w:val="Heading3"/>
      </w:pPr>
      <w:r>
        <w:t xml:space="preserve">ДЕНЬ ГРАЖДАНСКОЙ ОБОРОНЫ В ЦЕНТРЕ СОЦИАЛЬНОЙ (ПОСТИНТЕРНАТНОЙ) АДАПТАЦИИ. Вчера, 4 октября, в России отмечался День гражданской обороны. В ЦС(П)А этому было посвящено совещание сотрудников социальной службы. Заместитель директора Т.Н. Сапожникова напомнила коллегам, что гражданская оборона обеспечивает безопасность страны и, тем самым, выполняет одну из важнейших государственных функций. «Мы, как сотрудники социального учреждения, - сказала Татьяна Николаевна, - должны быть готовы к любым чрезвычайным ситуациям. Мы должны знать, как правильно действовать, куда идти, как оказать необходимую помощь себе, ребятам, проживающим в центре, а также людям, оказавшимся в этот момент на территории организации». Далее заместитель директора М.М. Топилин, курирующий вопросы безопасности, напомнил собравшимся основные правила поведения в чрезвычайных ситуациях, продемонстрировал учебный фильм, показал новые модели противогазов, для личного пользования раздал памятки и инструкции. В условиях специально оборудованного кабинета гражданской обороны Михаил Михайлович разъяснил порядок действий сотрудников при получении сигнала «Внимание всем!», напомнил о близлежащих защитных сооружениях и способах личной защиты в случае пожара, техногенной катастрофы с попаданием в окружающую среду химических соединений, атак дронов с воздуха. Сотрудники социальной службы с большим вниманием выслушали выступавшего, задали ему большое количество уточняющих вопросов. Один из них, Максим Андреевич Жарков, в торжественной обстановке получил удостоверение, дающее право работать в составе эвакуационной комиссии.</w:t>
      </w:r>
    </w:p>
    <w:p>
      <w:pPr>
        <w:pStyle w:val="FirstParagraph"/>
      </w:pPr>
      <w:r>
        <w:br/>
      </w:r>
    </w:p>
    <w:p>
      <w:pPr>
        <w:pStyle w:val="BodyText"/>
      </w:pPr>
      <w:r>
        <w:br/>
      </w:r>
    </w:p>
    <w:p>
      <w:pPr>
        <w:pStyle w:val="BodyText"/>
      </w:pPr>
      <w:r>
        <w:t xml:space="preserve">Адрес страницы:</w:t>
      </w:r>
      <w:r>
        <w:t xml:space="preserve"> </w:t>
      </w:r>
      <w:hyperlink r:id="rId21">
        <w:r>
          <w:rPr>
            <w:rStyle w:val="Hyperlink"/>
          </w:rPr>
          <w:t xml:space="preserve">http://cspa.mos.ru/presscenter/news/detail/den_grazhdanskoy_oborony_05_10_23.html</w:t>
        </w:r>
      </w:hyperlink>
    </w:p>
    <w:p>
      <w:pPr>
        <w:pStyle w:val="BodyText"/>
      </w:pPr>
      <w:hyperlink r:id="rId22">
        <w:r>
          <w:rPr>
            <w:rStyle w:val="Hyperlink"/>
          </w:rPr>
          <w:t xml:space="preserve">ГБУ Центр социальной (постинтернатной) адаптации</w:t>
        </w:r>
      </w:hyperlink>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http://cspa.mos.ru" TargetMode="External" /><Relationship Type="http://schemas.openxmlformats.org/officeDocument/2006/relationships/hyperlink" Id="rId21" Target="http://cspa.mos.ru/presscenter/news/detail/den_grazhdanskoy_oborony_05_10_23.html" TargetMode="External" /></Relationships>
</file>

<file path=word/_rels/footnotes.xml.rels><?xml version="1.0" encoding="UTF-8"?><Relationships xmlns="http://schemas.openxmlformats.org/package/2006/relationships"><Relationship Type="http://schemas.openxmlformats.org/officeDocument/2006/relationships/hyperlink" Id="rId22" Target="http://cspa.mos.ru" TargetMode="External" /><Relationship Type="http://schemas.openxmlformats.org/officeDocument/2006/relationships/hyperlink" Id="rId21" Target="http://cspa.mos.ru/presscenter/news/detail/den_grazhdanskoy_oborony_05_10_23.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2025-06-02T13:51:15Z</dcterms:created>
  <dcterms:modified xsi:type="dcterms:W3CDTF">2025-06-02T13:51:15Z</dcterms:modified>
</cp:coreProperties>
</file>

<file path=docProps/custom.xml><?xml version="1.0" encoding="utf-8"?>
<Properties xmlns="http://schemas.openxmlformats.org/officeDocument/2006/custom-properties" xmlns:vt="http://schemas.openxmlformats.org/officeDocument/2006/docPropsVTypes"/>
</file>