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профессиональное-выгорание-23.10.23"/>
    <w:p>
      <w:pPr>
        <w:pStyle w:val="Heading3"/>
      </w:pPr>
      <w:r>
        <w:t xml:space="preserve">Профессиональное выгорание 23.10.23</w:t>
      </w:r>
    </w:p>
    <w:p>
      <w:pPr>
        <w:pStyle w:val="FirstParagraph"/>
      </w:pPr>
      <w:r>
        <w:t xml:space="preserve">08.11.2023</w:t>
      </w:r>
    </w:p>
    <w:bookmarkEnd w:id="20"/>
    <w:bookmarkStart w:id="24" w:name="section"/>
    <w:p>
      <w:pPr>
        <w:pStyle w:val="Heading2"/>
      </w:pPr>
    </w:p>
    <w:p>
      <w:pPr>
        <w:pStyle w:val="FirstParagraph"/>
      </w:pPr>
      <w:r>
        <w:t xml:space="preserve">Профессиональное выгорание</w:t>
      </w:r>
    </w:p>
    <w:p>
      <w:pPr>
        <w:pStyle w:val="BodyText"/>
      </w:pPr>
      <w:r>
        <w:t xml:space="preserve">В Центре социальной (постинтернатной) адаптации состоялось очень важное занятие для сотрудников, провела его</w:t>
      </w:r>
      <w:r>
        <w:t xml:space="preserve"> </w:t>
      </w:r>
      <w:hyperlink r:id="rId21">
        <w:r>
          <w:rPr>
            <w:rStyle w:val="Hyperlink"/>
          </w:rPr>
          <w:t xml:space="preserve">Варвара Брусницына</w:t>
        </w:r>
      </w:hyperlink>
      <w:r>
        <w:t xml:space="preserve"> </w:t>
      </w:r>
      <w:r>
        <w:t xml:space="preserve">из ДТСЗН. Для большего понимания мы разобрали стадии выгорания по Джерольду Гринбергу. Каждый дополнял эмоции или качества, которые нам казались присущи человеку, который испытывает эмоциональное выгорание. Варвара прекрасно рассказала про то, что за чем следует. Самое важное, что наши сотрудники усвоили как порвать замкнуть круг и не впасть в депрессию! Всему должно быть своё время и своё внимание: работа, семья, хобби. И если всё находится в гармонии, то и на работе будет всё складывать удачно. А мы согласны с утверждением Сергея Федина: «Причина многих безвыходных ситуаций - работа без выходных».</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http://cspa.mos.ru/presscenter/news/detail/professionalnoe_vygoranie_23_10_23.html</w:t>
        </w:r>
      </w:hyperlink>
    </w:p>
    <w:p>
      <w:pPr>
        <w:pStyle w:val="BodyText"/>
      </w:pPr>
      <w:hyperlink r:id="rId23">
        <w:r>
          <w:rPr>
            <w:rStyle w:val="Hyperlink"/>
          </w:rPr>
          <w:t xml:space="preserve">ГБУ Центр социальной (постинтернатной) адаптации</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spa.mos.ru" TargetMode="External" /><Relationship Type="http://schemas.openxmlformats.org/officeDocument/2006/relationships/hyperlink" Id="rId22" Target="http://cspa.mos.ru/presscenter/news/detail/professionalnoe_vygoranie_23_10_23.html" TargetMode="External" /><Relationship Type="http://schemas.openxmlformats.org/officeDocument/2006/relationships/hyperlink" Id="rId21" Target="https://vk.com/psyhologvarvara" TargetMode="External" /></Relationships>
</file>

<file path=word/_rels/footnotes.xml.rels><?xml version="1.0" encoding="UTF-8"?><Relationships xmlns="http://schemas.openxmlformats.org/package/2006/relationships"><Relationship Type="http://schemas.openxmlformats.org/officeDocument/2006/relationships/hyperlink" Id="rId23" Target="http://cspa.mos.ru" TargetMode="External" /><Relationship Type="http://schemas.openxmlformats.org/officeDocument/2006/relationships/hyperlink" Id="rId22" Target="http://cspa.mos.ru/presscenter/news/detail/professionalnoe_vygoranie_23_10_23.html" TargetMode="External" /><Relationship Type="http://schemas.openxmlformats.org/officeDocument/2006/relationships/hyperlink" Id="rId21" Target="https://vk.com/psyhologvarvar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2025-03-30T08:18:53Z</dcterms:created>
  <dcterms:modified xsi:type="dcterms:W3CDTF">2025-03-30T08:18:53Z</dcterms:modified>
</cp:coreProperties>
</file>

<file path=docProps/custom.xml><?xml version="1.0" encoding="utf-8"?>
<Properties xmlns="http://schemas.openxmlformats.org/officeDocument/2006/custom-properties" xmlns:vt="http://schemas.openxmlformats.org/officeDocument/2006/docPropsVTypes"/>
</file>