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центр-социального-притяжения-07.12.23"/>
    <w:p>
      <w:pPr>
        <w:pStyle w:val="Heading3"/>
      </w:pPr>
      <w:r>
        <w:t xml:space="preserve">ЦЕНТР СОЦИАЛЬНОГО ПРИТЯЖЕНИЯ 07.12.23</w:t>
      </w:r>
    </w:p>
    <w:p>
      <w:pPr>
        <w:pStyle w:val="FirstParagraph"/>
      </w:pPr>
      <w:r>
        <w:t xml:space="preserve">20.12.2023</w:t>
      </w:r>
    </w:p>
    <w:bookmarkEnd w:id="20"/>
    <w:bookmarkStart w:id="24" w:name="section"/>
    <w:p>
      <w:pPr>
        <w:pStyle w:val="Heading3"/>
      </w:pPr>
    </w:p>
    <w:p>
      <w:pPr>
        <w:pStyle w:val="FirstParagraph"/>
      </w:pPr>
      <w:hyperlink r:id="rId21">
        <w:r>
          <w:rPr>
            <w:rStyle w:val="Hyperlink"/>
          </w:rPr>
          <w:t xml:space="preserve">КОЛЛЕДЖ ПО ПОДГОТОВКЕ СОЦИАЛЬНЫХ РАБОТНИКОВ ИМЕНИ Е.И. ХОЛОСТОВОЙ</w:t>
        </w:r>
      </w:hyperlink>
      <w:r>
        <w:t xml:space="preserve"> </w:t>
      </w:r>
      <w:r>
        <w:t xml:space="preserve">– ЦЕНТР СОЦИАЛЬНОГО ПРИТЯЖЕНИЯ. В течение трех дней с 6 по 8 декабря 2023 года Колледж по подготовке социальных работников имени Е.И. Холостовой принимает команды студентов из различных регионов Российской Федерации в рамках проведения Всероссийской олимпиады по социальной работе «Социум». Программа мероприятия включает деловые игры, лекции и мастер-классы, защиту проектов и их экспертную оценку.</w:t>
      </w:r>
    </w:p>
    <w:p>
      <w:pPr>
        <w:pStyle w:val="BodyText"/>
      </w:pPr>
      <w:r>
        <w:t xml:space="preserve">Сегодня вниманию студентов было предложено лекционное занятие на тему «Современные тренды и лучшие практики социальной защиты», которое провела заместитель директора Центра социальной (постинтернатной) адаптации, доктор педагогических наук, доцент Сапожникова Татьяна Николаевна. Эксперт напомнила будущим специалистам отрасли историю ее становления и раскрыла основные направления развития, отвечающие вызовам нового времени. Ребята с большим вниманием слушали лектора, активно поддерживали диалог и выполняли проектные задания. Впереди их ждали кейсы, для решения которых необходимо правильное понимание обсуждаемых вопросов.</w:t>
      </w:r>
    </w:p>
    <w:p>
      <w:pPr>
        <w:pStyle w:val="BodyText"/>
      </w:pPr>
      <w:r>
        <w:t xml:space="preserve">Бурные, долгие аплодисменты в завершении встречи стали достойной оценкой получасовой встречи!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http://cspa.mos.ru/presscenter/news/detail/tsentr_sotsialnogo_prityazheniya_07_12_23.html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tsentr_sotsialnogo_prityazheniya_07_12_23.html" TargetMode="External" /><Relationship Type="http://schemas.openxmlformats.org/officeDocument/2006/relationships/hyperlink" Id="rId21" Target="https://vk.com/gbpoukps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spa.mos.ru" TargetMode="External" /><Relationship Type="http://schemas.openxmlformats.org/officeDocument/2006/relationships/hyperlink" Id="rId22" Target="http://cspa.mos.ru/presscenter/news/detail/tsentr_sotsialnogo_prityazheniya_07_12_23.html" TargetMode="External" /><Relationship Type="http://schemas.openxmlformats.org/officeDocument/2006/relationships/hyperlink" Id="rId21" Target="https://vk.com/gbpoukps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2025-03-30T07:21:33Z</dcterms:created>
  <dcterms:modified xsi:type="dcterms:W3CDTF">2025-03-30T07:21:33Z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