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a76b4fc6ef7c448de47dcd330712d40faa6ac"/>
    <w:p>
      <w:pPr>
        <w:pStyle w:val="Heading3"/>
      </w:pPr>
      <w:r>
        <w:t xml:space="preserve">Все идут на работу, мы идём на хоккей! 11.01.24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bCs/>
          <w:b/>
        </w:rPr>
        <w:t xml:space="preserve">Все идут на работу, мы идём на хоккей!</w:t>
      </w:r>
    </w:p>
    <w:p>
      <w:pPr>
        <w:pStyle w:val="BodyText"/>
      </w:pPr>
      <w:r>
        <w:rPr>
          <w:bCs/>
          <w:b/>
        </w:rPr>
        <w:t xml:space="preserve">Пока все доедали новогоднее оливье ребята из Центра социальной (постинтернатной) адаптации успели посетить несколько матчей КХЛ. Уже 5 января было дерби между московскими ЦСКА и Спартаком, где победу одержали армейцы 3:1! После матча одному из воспитанников, посчастливилось сфотографироваться с главными действующими лицами: Колби Уильямсом и Николаем Голдобиным, а также олимпийским чемпионом Ильей Ковальчуком! А в первый рабочий день 2024 года, ребята посетили матч Динамо-Сочи, где московский клуб разгромно победил гостей со счетом 5:1. Самым результативным оказался второй период, когда динамовцы забили 3 безответные шайбы и вели со счетом 4:1! Всех впечатлила реализация большинства москвичами, закончившееся голом. Хет-трик оформил Джордан Уил и стал героем для динамовских болельщиков! Ребята восхищались игрой команды, некоторые рассказали, что уже завесили всю стену плакатами с фотографиями своих кумиров!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http://cspa.mos.ru/presscenter/news/detail/vse_idut_na_rabotu_my_idyem_na_khokkey_11_01_24.html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vse_idut_na_rabotu_my_idyem_na_khokkey_11_01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vse_idut_na_rabotu_my_idyem_na_khokkey_11_01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2025-04-01T08:01:49Z</dcterms:created>
  <dcterms:modified xsi:type="dcterms:W3CDTF">2025-04-01T08:01:49Z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