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2dba665ef8e431c4c53f36352d0609d5b25c8a5"/>
    <w:p>
      <w:pPr>
        <w:pStyle w:val="Heading3"/>
      </w:pPr>
      <w:r>
        <w:t xml:space="preserve">ЦЕНТРУ СОЦИАЛЬНОЙ (ПОСТИНТЕРНАТНОЙ) АДАПТАЦИИ – 10 ЛЕТ! 08.02.24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ЦЕНТРУ СОЦИАЛЬНОЙ (ПОСТИНТЕРНАТНОЙ) АДАПТАЦИИ – 10 ЛЕТ!</w:t>
      </w:r>
    </w:p>
    <w:p>
      <w:pPr>
        <w:pStyle w:val="BodyText"/>
      </w:pPr>
    </w:p>
    <w:p>
      <w:pPr>
        <w:pStyle w:val="BodyText"/>
      </w:pPr>
      <w:r>
        <w:t xml:space="preserve">Вчера в Центре состоялся Круглый стол, посвященный 10-летию подписания Распоряжения Правительства Москвы от 17 декабря 2013 года №722-РП «О создании Государственного казенного учреждения «Центр социальной (постинтернатной) адаптации Департамента труда и социальной защиты населения города Москвы».</w:t>
      </w:r>
    </w:p>
    <w:p>
      <w:pPr>
        <w:pStyle w:val="BodyText"/>
      </w:pPr>
      <w:r>
        <w:t xml:space="preserve">Спикерами Круглого стола стали сотрудники Центра, представившие к обсуждению доклады о различных направлениях работы социальной службы. Так, заведующий социальной службой</w:t>
      </w:r>
      <w:r>
        <w:t xml:space="preserve"> </w:t>
      </w:r>
      <w:hyperlink r:id="rId20">
        <w:r>
          <w:rPr>
            <w:rStyle w:val="Hyperlink"/>
          </w:rPr>
          <w:t xml:space="preserve">Гриднева А.С.</w:t>
        </w:r>
      </w:hyperlink>
      <w:r>
        <w:t xml:space="preserve"> </w:t>
      </w:r>
      <w:r>
        <w:t xml:space="preserve">рассказала о результатах деятельности ЦС(П)А в 2023 году, заместитель директора</w:t>
      </w:r>
      <w:r>
        <w:t xml:space="preserve"> </w:t>
      </w:r>
      <w:hyperlink r:id="rId21">
        <w:r>
          <w:rPr>
            <w:rStyle w:val="Hyperlink"/>
          </w:rPr>
          <w:t xml:space="preserve">Сапожникова Т.Н.</w:t>
        </w:r>
      </w:hyperlink>
      <w:r>
        <w:t xml:space="preserve"> </w:t>
      </w:r>
      <w:r>
        <w:t xml:space="preserve">поделилась моделью подготовки лиц из числа детей-сирот и детей, оставшихся без попечения родителей, к самостоятельной жизни, а юрисконсульт Центра Гетте А.А. ознакомил с актуальными особенностями защиты их жилищных прав.</w:t>
      </w:r>
    </w:p>
    <w:p>
      <w:pPr>
        <w:pStyle w:val="BodyText"/>
      </w:pPr>
      <w:r>
        <w:t xml:space="preserve">Одна из важных задач социальной службы заключается в помощи проживающим с определением в профессиональном и карьерном плане. Об опыте организации профориентационной работы и трудовой занятости в 2023 году рассказали социальные работники</w:t>
      </w:r>
      <w:r>
        <w:t xml:space="preserve"> </w:t>
      </w:r>
      <w:hyperlink r:id="rId22">
        <w:r>
          <w:rPr>
            <w:rStyle w:val="Hyperlink"/>
          </w:rPr>
          <w:t xml:space="preserve">Рудакова С.В.</w:t>
        </w:r>
      </w:hyperlink>
      <w:r>
        <w:t xml:space="preserve">, Шарафутдинов А.З. и психолог Поляничев Д.Ю. Другие психологи Центра, Денисова Т.Г. и Калягина М.Ю., описали особенности психологического сопровождения получателей услуг, а об организации культурно-досуговых мероприятий с проживающими и выпускниками рассказали специалисты по социальной работе Барамидзе Н.А. и Жарков М.А.</w:t>
      </w:r>
    </w:p>
    <w:p>
      <w:pPr>
        <w:pStyle w:val="BodyText"/>
      </w:pPr>
      <w:r>
        <w:t xml:space="preserve">Не осталась без внимания и значимая составляющая работы социальной службы: опытом постинтернатного патроната выпускников Ц(С)ПА поделилась специалист по социальной работе Вершинина А.Л.</w:t>
      </w:r>
    </w:p>
    <w:p>
      <w:pPr>
        <w:pStyle w:val="BodyText"/>
      </w:pPr>
      <w:r>
        <w:t xml:space="preserve">Члены попечительского совета, посетившие мероприятие (</w:t>
      </w:r>
      <w:hyperlink r:id="rId23">
        <w:r>
          <w:rPr>
            <w:rStyle w:val="Hyperlink"/>
          </w:rPr>
          <w:t xml:space="preserve">Присяжная Надежда Владимировна</w:t>
        </w:r>
      </w:hyperlink>
      <w:r>
        <w:t xml:space="preserve"> </w:t>
      </w:r>
      <w:r>
        <w:t xml:space="preserve">–доцент кафедры социологии, медицины, экономики здравоохранения и медстрахования Института социальных наук Сеченовского университета; Щербакова Анна Михайловна – профессор кафедры специальной психологии и реабилитологии Московского государственного психолого-педагогического университета;</w:t>
      </w:r>
      <w:r>
        <w:t xml:space="preserve"> </w:t>
      </w:r>
      <w:hyperlink r:id="rId24">
        <w:r>
          <w:rPr>
            <w:rStyle w:val="Hyperlink"/>
          </w:rPr>
          <w:t xml:space="preserve">Александр Владимирович Морозов</w:t>
        </w:r>
      </w:hyperlink>
      <w:r>
        <w:t xml:space="preserve"> </w:t>
      </w:r>
      <w:r>
        <w:t xml:space="preserve">– диакон, клирик Храма Святых Страстотерпцев Бориса и Глеба в Дегунино города Москвы,</w:t>
      </w:r>
      <w:r>
        <w:t xml:space="preserve"> </w:t>
      </w:r>
      <w:hyperlink r:id="rId25">
        <w:r>
          <w:rPr>
            <w:rStyle w:val="Hyperlink"/>
          </w:rPr>
          <w:t xml:space="preserve">Абдулина Любовь Павловна</w:t>
        </w:r>
      </w:hyperlink>
      <w:r>
        <w:t xml:space="preserve">, - Глава Муниципального округа Западное Дегунино города Москвы) высоко оценили результаты деятельности Центра социальной (постинтернатной) адаптации, поздравили с юбилеем и пожелали успехов в дальнейшем развитии.</w:t>
      </w:r>
    </w:p>
    <w:p>
      <w:pPr>
        <w:pStyle w:val="BodyText"/>
      </w:pPr>
      <w:r>
        <w:t xml:space="preserve">Среди гостей Круглого стола также присутствовали представители неравнодушных организаций: Управление правления организации стационарного социального обслуживания Департамента труда и социальной защиты населения г. Москвы,</w:t>
      </w:r>
      <w:r>
        <w:t xml:space="preserve"> </w:t>
      </w:r>
      <w:hyperlink r:id="rId26">
        <w:r>
          <w:rPr>
            <w:rStyle w:val="Hyperlink"/>
          </w:rPr>
          <w:t xml:space="preserve">ЦССВ «Берег надежды»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ЦССВ «Алые паруса»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ЦССВ «Спутник»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ЦССВ имени Ю.В. Никулина</w:t>
        </w:r>
      </w:hyperlink>
      <w:r>
        <w:t xml:space="preserve">, Мой семейный центр «Диалог», Мой семейный центр «Ориентир», Мой семейный центр «Горизонт»,</w:t>
      </w:r>
      <w:r>
        <w:t xml:space="preserve"> </w:t>
      </w:r>
      <w:hyperlink r:id="rId30">
        <w:r>
          <w:rPr>
            <w:rStyle w:val="Hyperlink"/>
          </w:rPr>
          <w:t xml:space="preserve">благотворительный фонд «Волонтеры в помощь детям-сиротам»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АНО «Наставнический центр А. Гезалова»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МОО «Старшие Братья Старшие Сестры»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благотворительный фонд «Второе дыхание»</w:t>
        </w:r>
      </w:hyperlink>
      <w:r>
        <w:t xml:space="preserve">,</w:t>
      </w:r>
      <w:r>
        <w:t xml:space="preserve"> </w:t>
      </w:r>
      <w:hyperlink r:id="rId34">
        <w:r>
          <w:rPr>
            <w:rStyle w:val="Hyperlink"/>
          </w:rPr>
          <w:t xml:space="preserve">Колледж по подготовке социальных работников им. Холостовой Е.И.</w:t>
        </w:r>
      </w:hyperlink>
      <w:r>
        <w:t xml:space="preserve">, Общественный совет опекунов, попечителей, приёмных родителей г. Москвы, Институт дополнительного профессионального образования работников социальной сферы.</w:t>
      </w:r>
    </w:p>
    <w:p>
      <w:pPr>
        <w:pStyle w:val="BodyText"/>
      </w:pPr>
      <w:r>
        <w:t xml:space="preserve">Дорогие коллеги! Центр социальной (постинтернатной) адаптации благодарит вас за участие и внимание, за поздравления и добрые слова. Надеемся, в 2024 году нас ждет немало интересных и запоминающихся встреч. С открытым сердцем – к новым вершинам!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</w:rPr>
          <w:t xml:space="preserve">Больше фотографий и новостей тут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http://cspa.mos.ru/presscenter/news/detail/12179019.html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cspa.mos.ru" TargetMode="External" /><Relationship Type="http://schemas.openxmlformats.org/officeDocument/2006/relationships/hyperlink" Id="rId36" Target="http://cspa.mos.ru/presscenter/news/detail/12179019.html" TargetMode="External" /><Relationship Type="http://schemas.openxmlformats.org/officeDocument/2006/relationships/hyperlink" Id="rId35" Target="http://vk.com/mc_deguninka" TargetMode="External" /><Relationship Type="http://schemas.openxmlformats.org/officeDocument/2006/relationships/hyperlink" Id="rId25" Target="https://vk.com/abdulina62" TargetMode="External" /><Relationship Type="http://schemas.openxmlformats.org/officeDocument/2006/relationships/hyperlink" Id="rId20" Target="https://vk.com/asya2103" TargetMode="External" /><Relationship Type="http://schemas.openxmlformats.org/officeDocument/2006/relationships/hyperlink" Id="rId24" Target="https://vk.com/avmorozoff" TargetMode="External" /><Relationship Type="http://schemas.openxmlformats.org/officeDocument/2006/relationships/hyperlink" Id="rId26" Target="https://vk.com/beregnadezdi" TargetMode="External" /><Relationship Type="http://schemas.openxmlformats.org/officeDocument/2006/relationships/hyperlink" Id="rId34" Target="https://vk.com/gbpoukpsr" TargetMode="External" /><Relationship Type="http://schemas.openxmlformats.org/officeDocument/2006/relationships/hyperlink" Id="rId23" Target="https://vk.com/id632450682" TargetMode="External" /><Relationship Type="http://schemas.openxmlformats.org/officeDocument/2006/relationships/hyperlink" Id="rId21" Target="https://vk.com/id691591215" TargetMode="External" /><Relationship Type="http://schemas.openxmlformats.org/officeDocument/2006/relationships/hyperlink" Id="rId31" Target="https://vk.com/nastavnikgezalov" TargetMode="External" /><Relationship Type="http://schemas.openxmlformats.org/officeDocument/2006/relationships/hyperlink" Id="rId32" Target="https://vk.com/nastavnikipro" TargetMode="External" /><Relationship Type="http://schemas.openxmlformats.org/officeDocument/2006/relationships/hyperlink" Id="rId30" Target="https://vk.com/otkaznikiru" TargetMode="External" /><Relationship Type="http://schemas.openxmlformats.org/officeDocument/2006/relationships/hyperlink" Id="rId27" Target="https://vk.com/public211757173" TargetMode="External" /><Relationship Type="http://schemas.openxmlformats.org/officeDocument/2006/relationships/hyperlink" Id="rId29" Target="https://vk.com/schoolnikylin_life" TargetMode="External" /><Relationship Type="http://schemas.openxmlformats.org/officeDocument/2006/relationships/hyperlink" Id="rId28" Target="https://vk.com/sputnik_mos" TargetMode="External" /><Relationship Type="http://schemas.openxmlformats.org/officeDocument/2006/relationships/hyperlink" Id="rId22" Target="https://vk.com/svetalain" TargetMode="External" /><Relationship Type="http://schemas.openxmlformats.org/officeDocument/2006/relationships/hyperlink" Id="rId33" Target="https://vk.com/vtd.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cspa.mos.ru" TargetMode="External" /><Relationship Type="http://schemas.openxmlformats.org/officeDocument/2006/relationships/hyperlink" Id="rId36" Target="http://cspa.mos.ru/presscenter/news/detail/12179019.html" TargetMode="External" /><Relationship Type="http://schemas.openxmlformats.org/officeDocument/2006/relationships/hyperlink" Id="rId35" Target="http://vk.com/mc_deguninka" TargetMode="External" /><Relationship Type="http://schemas.openxmlformats.org/officeDocument/2006/relationships/hyperlink" Id="rId25" Target="https://vk.com/abdulina62" TargetMode="External" /><Relationship Type="http://schemas.openxmlformats.org/officeDocument/2006/relationships/hyperlink" Id="rId20" Target="https://vk.com/asya2103" TargetMode="External" /><Relationship Type="http://schemas.openxmlformats.org/officeDocument/2006/relationships/hyperlink" Id="rId24" Target="https://vk.com/avmorozoff" TargetMode="External" /><Relationship Type="http://schemas.openxmlformats.org/officeDocument/2006/relationships/hyperlink" Id="rId26" Target="https://vk.com/beregnadezdi" TargetMode="External" /><Relationship Type="http://schemas.openxmlformats.org/officeDocument/2006/relationships/hyperlink" Id="rId34" Target="https://vk.com/gbpoukpsr" TargetMode="External" /><Relationship Type="http://schemas.openxmlformats.org/officeDocument/2006/relationships/hyperlink" Id="rId23" Target="https://vk.com/id632450682" TargetMode="External" /><Relationship Type="http://schemas.openxmlformats.org/officeDocument/2006/relationships/hyperlink" Id="rId21" Target="https://vk.com/id691591215" TargetMode="External" /><Relationship Type="http://schemas.openxmlformats.org/officeDocument/2006/relationships/hyperlink" Id="rId31" Target="https://vk.com/nastavnikgezalov" TargetMode="External" /><Relationship Type="http://schemas.openxmlformats.org/officeDocument/2006/relationships/hyperlink" Id="rId32" Target="https://vk.com/nastavnikipro" TargetMode="External" /><Relationship Type="http://schemas.openxmlformats.org/officeDocument/2006/relationships/hyperlink" Id="rId30" Target="https://vk.com/otkaznikiru" TargetMode="External" /><Relationship Type="http://schemas.openxmlformats.org/officeDocument/2006/relationships/hyperlink" Id="rId27" Target="https://vk.com/public211757173" TargetMode="External" /><Relationship Type="http://schemas.openxmlformats.org/officeDocument/2006/relationships/hyperlink" Id="rId29" Target="https://vk.com/schoolnikylin_life" TargetMode="External" /><Relationship Type="http://schemas.openxmlformats.org/officeDocument/2006/relationships/hyperlink" Id="rId28" Target="https://vk.com/sputnik_mos" TargetMode="External" /><Relationship Type="http://schemas.openxmlformats.org/officeDocument/2006/relationships/hyperlink" Id="rId22" Target="https://vk.com/svetalain" TargetMode="External" /><Relationship Type="http://schemas.openxmlformats.org/officeDocument/2006/relationships/hyperlink" Id="rId33" Target="https://vk.com/vtd.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2024-10-15T08:10:32Z</dcterms:created>
  <dcterms:modified xsi:type="dcterms:W3CDTF">2024-10-15T08:10:32Z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