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м-заняться-вечером-04.03.2024"/>
    <w:p>
      <w:pPr>
        <w:pStyle w:val="Heading3"/>
      </w:pPr>
      <w:r>
        <w:t xml:space="preserve">ЧЕМ ЗАНЯТЬСЯ ВЕЧЕРОМ? 04.03.2024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ЧЕМ ЗАНЯТЬСЯ ВЕЧЕРОМ?</w:t>
      </w:r>
    </w:p>
    <w:p>
      <w:pPr>
        <w:pStyle w:val="BodyText"/>
      </w:pPr>
      <w:r>
        <w:rPr>
          <w:bCs/>
          <w:b/>
        </w:rPr>
        <w:t xml:space="preserve">Досуг в Центре социальной (постинтернатной) адаптации разнообразен. От увлекательных интеллектуальных настольных игр до бодрых спортивных тренировок. Досуг и хобби – это вещи, которые разбавляют серые будни и помогают не скучать по вечерам в Центре! А еще – это отличный способ профилактики профессионального и учебного выгорания: смена деятельности помогает расслабиться и восстановить силы перед грядущими трудовыми днями.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Почти каждый день после учебы или работы ребята занимаются любимыми делами. И в этом им с удовольствием помогают ночные кураторы. Карабцова Е.И. регулярно проводит кулинарию и шитьё. Валекаев М.Р., Ядгаров Т.А. и Мельников Д.А. проводят киноклуб, настольный теннис, занимаются с ребятами в тренажёрном зале и играют в настольные игры. Совмещая приятное с полезным, ребята получают необходимые навыки для самостоятельной жизни. Учатся готовить, работать руками, чинить, подшивать и шить, учатся работать в команде, обсуждают фильмы, тренируются и приучаются к здоровому и активному образу жизни!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http://cspa.mos.ru/presscenter/news/detail/chem_zanyatsya_vecherom_04_03_2024.html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chem_zanyatsya_vecherom_04_03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chem_zanyatsya_vecherom_04_03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2024-03-14T12:08:06Z</dcterms:created>
  <dcterms:modified xsi:type="dcterms:W3CDTF">2024-03-14T12:08:06Z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