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воя-игра-19.04.2024"/>
    <w:p>
      <w:pPr>
        <w:pStyle w:val="Heading3"/>
      </w:pPr>
      <w:r>
        <w:t xml:space="preserve">СВОЯ ИГРА 19.04.2024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СВОЯ ИГРА. БЫТЬ ВЗРОСЛЫМ И САМОСТОЯТЕЛЬНЫМ – ЭТО КАК?</w:t>
      </w:r>
    </w:p>
    <w:p>
      <w:pPr>
        <w:pStyle w:val="BodyText"/>
      </w:pPr>
    </w:p>
    <w:p>
      <w:pPr>
        <w:pStyle w:val="BodyText"/>
      </w:pPr>
      <w:r>
        <w:t xml:space="preserve">На этой неделе в Центре социальной (постинтернатной) адаптации прошла проверка знаний на тему самостоятельного проживания в формате «Своя игра». Вместе с проживающими в Центре ребятами в игре приняли участие гости из</w:t>
      </w:r>
      <w:r>
        <w:t xml:space="preserve"> </w:t>
      </w:r>
      <w:hyperlink r:id="rId20">
        <w:r>
          <w:rPr>
            <w:rStyle w:val="Hyperlink"/>
          </w:rPr>
          <w:t xml:space="preserve">Ассоциации приемных родителей, опекунов и попечителей «Столичная семья»</w:t>
        </w:r>
      </w:hyperlink>
      <w:r>
        <w:t xml:space="preserve">.</w:t>
      </w:r>
    </w:p>
    <w:p>
      <w:pPr>
        <w:pStyle w:val="BodyText"/>
      </w:pPr>
      <w:r>
        <w:t xml:space="preserve">Вопросы были разделены на 5 категорий: «Аббревиатуры», «Здоровье», «Общественный транспорт», «Питание и кухня» и «Братья наши меньшие».</w:t>
      </w:r>
    </w:p>
    <w:p>
      <w:pPr>
        <w:pStyle w:val="BodyText"/>
      </w:pPr>
      <w:r>
        <w:t xml:space="preserve">Результаты каждого раунда шли в индивидуальный зачет. И в итоге победителем «Своей игры» стал проживающий Центра – Максим Кузьмин! По этому замечательному поводу мы взяли у Максима небольшое интервью.</w:t>
      </w:r>
    </w:p>
    <w:p>
      <w:pPr>
        <w:pStyle w:val="BodyText"/>
      </w:pPr>
      <w:r>
        <w:t xml:space="preserve">Максиму 20 лет, он проживал в Центре полтора года. Почему «проживал»? Потому день проведения игры стал для него по совместительству и днем отчисления – очередным серьезным шагом во взрослую жизнь. Очень символично, не правда ли? А победить Максиму, по его мнению, помогли начитанность и эрудиция. Знания и навыки, приобретенные в Центре, он планирует применять и в дальнейшем в самостоятельной жизни. В будущем Максим собирается продолжить обучение финансовой грамотности, работать и посвящать много времени саморазвитию.</w:t>
      </w:r>
    </w:p>
    <w:p>
      <w:pPr>
        <w:pStyle w:val="BodyText"/>
      </w:pPr>
      <w:r>
        <w:t xml:space="preserve">«Главное – усердно трудиться и работать над собой!».</w:t>
      </w:r>
    </w:p>
    <w:p>
      <w:pPr>
        <w:pStyle w:val="BodyText"/>
      </w:pPr>
      <w:r>
        <w:t xml:space="preserve">Мы поздравляем Максима с победой и желаем огромных успехов в жизни вне стен Центра. Ты обязательно справишься, мы в тебя верим! И всегда на связи</w:t>
      </w:r>
      <w:r>
        <w:t xml:space="preserve"> </w:t>
      </w:r>
      <w:r>
        <w:drawing>
          <wp:inline>
            <wp:extent cx="203200" cy="203200"/>
            <wp:effectExtent b="0" l="0" r="0" t="0"/>
            <wp:docPr descr="&lt;/font&gt;&lt;/b&gt;&lt;/div&gt;&lt;/p&gt; &lt;br/&gt; &lt;div class=" title="" id="22" name="Picture"/>
            <a:graphic>
              <a:graphicData uri="http://schemas.openxmlformats.org/drawingml/2006/picture">
                <pic:pic>
                  <pic:nvPicPr>
                    <pic:cNvPr descr="https://vk.com/emoji/e/f09f9889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http://cspa.mos.ru/presscenter/news/detail/svoya_igra_19_04_2024.html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svoya_igra_19_04_2024.html" TargetMode="External" /><Relationship Type="http://schemas.openxmlformats.org/officeDocument/2006/relationships/hyperlink" Id="rId20" Target="https://vk.com/club2159392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svoya_igra_19_04_2024.html" TargetMode="External" /><Relationship Type="http://schemas.openxmlformats.org/officeDocument/2006/relationships/hyperlink" Id="rId20" Target="https://vk.com/club2159392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2025-04-10T14:20:19Z</dcterms:created>
  <dcterms:modified xsi:type="dcterms:W3CDTF">2025-04-10T14:20:19Z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