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котика-лапки-но-он-старается"/>
    <w:p>
      <w:pPr>
        <w:pStyle w:val="Heading3"/>
      </w:pPr>
      <w:r>
        <w:t xml:space="preserve">У КОТИКА ЛАПКИ, НО ОН СТАРАЕТСЯ!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У КОТИКА ЛАПКИ, НО ОН СТАРАЕТСЯ!</w:t>
      </w:r>
    </w:p>
    <w:p>
      <w:pPr>
        <w:pStyle w:val="BodyText"/>
      </w:pPr>
      <w:r>
        <w:rPr>
          <w:bCs/>
          <w:b/>
        </w:rPr>
        <w:t xml:space="preserve">Всем нам известно, что переход к взрослой и самостоятельной жизни требует усилий. И речь не только об освоении теории, как, например, записаться ко врачу, подать показания счетчиков, распределить финансы или подать документы в учебное заведение. Все это, безусловно, важно, но еще важнее – регулярная практика без страха перед ошибками, потому что рядом есть те, кто готов нас поддержать. Мы прекрасно понимаем, как это бывает сложно – браться за новые начинания, когда у тебя лапки. Но котики могут – значит, можем и мы.</w:t>
      </w:r>
    </w:p>
    <w:p>
      <w:pPr>
        <w:pStyle w:val="BodyText"/>
      </w:pPr>
      <w:r>
        <w:rPr>
          <w:bCs/>
          <w:b/>
        </w:rPr>
        <w:t xml:space="preserve">С Всемирным днем кошек, друзья! Не забывайте, что на нашу лапу помощи вы всегда можете опереться.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http://cspa.mos.ru/presscenter/news/detail/12564577.html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56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56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2025-04-09T21:10:53Z</dcterms:created>
  <dcterms:modified xsi:type="dcterms:W3CDTF">2025-04-09T21:10:53Z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