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нание-сила-27.08.24"/>
    <w:p>
      <w:pPr>
        <w:pStyle w:val="Heading3"/>
      </w:pPr>
      <w:r>
        <w:t xml:space="preserve">ЗНАНИЕ – СИЛА! 27.08.24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ЗНАНИЕ – СИЛА!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23 августа руководитель УМЦ «Защита» Лось С.В. и заместитель директора</w:t>
      </w:r>
    </w:p>
    <w:p>
      <w:pPr>
        <w:pStyle w:val="BodyText"/>
      </w:pPr>
      <w:r>
        <w:t xml:space="preserve">ГБУ «Центр социальной адаптации» Топилин М.М. провели инструктаж для проживающих и сотрудников Центра на тему «Порядок и методика оказания первой помощи пострадавшим в чрезвычайных, аварийных и других нештатных ситуациях на рабочем месте и в быту».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Нет сомнений в том, что знания о первой помощи имеют критическое значение для сохранения жизни и здоровья людей в экстренных ситуациях, ведь быстрая и грамотная реакция может не только предотвратить ухудшение состояния пострадавшего, но и спасти жизнь.</w:t>
      </w:r>
    </w:p>
    <w:p>
      <w:pPr>
        <w:pStyle w:val="BodyText"/>
      </w:pPr>
      <w:r>
        <w:t xml:space="preserve">Например, по данным Всемирной организации здравоохранения (ВОЗ), 20% людей, погибающих в результате несчастных случаев в мирное время, могли быть спасены, если бы им вовремя была оказана первая помощь.</w:t>
      </w:r>
    </w:p>
    <w:p>
      <w:pPr>
        <w:pStyle w:val="BodyText"/>
      </w:pPr>
      <w:r>
        <w:t xml:space="preserve">Тематика планового занятия состояла из нескольких тем:</w:t>
      </w:r>
    </w:p>
    <w:p>
      <w:pPr>
        <w:pStyle w:val="BodyText"/>
      </w:pPr>
      <w:r>
        <w:t xml:space="preserve">1. Алгоритм вызова скорой помощи;</w:t>
      </w:r>
    </w:p>
    <w:p>
      <w:pPr>
        <w:pStyle w:val="BodyText"/>
      </w:pPr>
      <w:r>
        <w:t xml:space="preserve">2. Общие правила оказания первой помощи в неотложных ситуациях;</w:t>
      </w:r>
    </w:p>
    <w:p>
      <w:pPr>
        <w:pStyle w:val="BodyText"/>
      </w:pPr>
      <w:r>
        <w:t xml:space="preserve">3. Основные причины неотложных состояний;</w:t>
      </w:r>
    </w:p>
    <w:p>
      <w:pPr>
        <w:pStyle w:val="BodyText"/>
      </w:pPr>
      <w:r>
        <w:t xml:space="preserve">4. Оказание первой помощи в острых состояниях.</w:t>
      </w:r>
    </w:p>
    <w:p>
      <w:pPr>
        <w:pStyle w:val="BodyText"/>
      </w:pPr>
      <w:r>
        <w:t xml:space="preserve">В процессе обсуждения ребята осознали важность наличия знаний и навыков по оказанию первой помощи в таких ситуациях как потеря сознания, гипертонический криз, эпилепсия, сердечный приступ, болевой шок, утопление, тепловой удар и поражение электрическим током.</w:t>
      </w:r>
    </w:p>
    <w:p>
      <w:pPr>
        <w:pStyle w:val="BodyText"/>
      </w:pPr>
      <w:r>
        <w:t xml:space="preserve">Для закрепления полученной информации по завершении мероприятия присутствующим были выданы памятки.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Данная тема вызвала отклик у всех присутствующих, а цель мероприятия была достигнута – пришло понимание, что обучение первой помощи — это важный шаг к созданию более безопасной среды как на рабочем месте, так и в повседневной жизни.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http://cspa.mos.ru/presscenter/news/detail/znanie_sila_27_08_24.html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nanie_sila_27_08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nanie_sila_27_08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2025-03-31T08:12:37Z</dcterms:created>
  <dcterms:modified xsi:type="dcterms:W3CDTF">2025-03-31T08:12:37Z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