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3757fc6ee5985c2d1e959a22c02e4641b74ce"/>
    <w:p>
      <w:pPr>
        <w:pStyle w:val="Heading3"/>
      </w:pPr>
      <w:r>
        <w:t xml:space="preserve">ЗНАНИЕ ОСНОВ НАЛОГООБЛОЖЕНИЯ – ЗАЧЕМ? 01.10.2024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ЗНАНИЕ ОСНОВ НАЛОГООБЛОЖЕНИЯ – ЗАЧЕМ?</w:t>
      </w:r>
      <w:r>
        <w:br/>
      </w:r>
      <w:r>
        <w:rPr>
          <w:bCs/>
          <w:b/>
        </w:rPr>
        <w:t xml:space="preserve">Знание основ налогообложения имеет множество важных аспектов, которые касаются как личной финансовой ответственности, так и общего понимания функции налоговой системы в обществе. Вот несколько ключевых причин, почему это знание так важно:</w:t>
      </w:r>
      <w:r>
        <w:br/>
      </w:r>
      <w:r>
        <w:rPr>
          <w:bCs/>
          <w:b/>
        </w:rPr>
        <w:t xml:space="preserve">1. Финансовая грамотность</w:t>
      </w:r>
      <w:r>
        <w:br/>
      </w:r>
      <w:r>
        <w:rPr>
          <w:bCs/>
          <w:b/>
        </w:rPr>
        <w:t xml:space="preserve">Понимание налоговых обязательств помогает более эффективно управлять своими финансами, планировать бюджет и избегать неожиданных финансовых последствий, связанных с недоплатами или штрафами.</w:t>
      </w:r>
      <w:r>
        <w:br/>
      </w:r>
      <w:r>
        <w:rPr>
          <w:bCs/>
          <w:b/>
        </w:rPr>
        <w:t xml:space="preserve">2. Оптимизация налоговых выплат</w:t>
      </w:r>
      <w:r>
        <w:br/>
      </w:r>
      <w:r>
        <w:rPr>
          <w:bCs/>
          <w:b/>
        </w:rPr>
        <w:t xml:space="preserve">Знание налогового законодательства позволяет нам находить законные способы минимизации налоговых выплат. Это может включать в себя использование различных налоговых вычетов и освобождений, что, в свою очередь, позволяет сэкономить значительные суммы денег.</w:t>
      </w:r>
      <w:r>
        <w:br/>
      </w:r>
      <w:r>
        <w:rPr>
          <w:bCs/>
          <w:b/>
        </w:rPr>
        <w:t xml:space="preserve">3. Права и обязанности</w:t>
      </w:r>
      <w:r>
        <w:br/>
      </w:r>
      <w:r>
        <w:rPr>
          <w:bCs/>
          <w:b/>
        </w:rPr>
        <w:t xml:space="preserve">Каждый гражданин обязан исполнять свои налоговые обязательства, и невыполнение этого может привести к серьезным последствиям. Знание налоговых основ помогает осознать свои права и обязанности перед налоговыми органами, защищая от возможных злоупотреблений.</w:t>
      </w:r>
      <w:r>
        <w:br/>
      </w:r>
      <w:r>
        <w:rPr>
          <w:bCs/>
          <w:b/>
        </w:rPr>
        <w:t xml:space="preserve">4. Участие в гражданском обществе</w:t>
      </w:r>
      <w:r>
        <w:br/>
      </w:r>
      <w:r>
        <w:rPr>
          <w:bCs/>
          <w:b/>
        </w:rPr>
        <w:t xml:space="preserve">Понимание того, как работает налоговая система, помогает гражданам лучше осознавать принцип действия государства, осознавать, как их налоги используются на благо общества, и принимать более активное участие в гражданских процессах, таких как выборы или местные инициативы.</w:t>
      </w:r>
      <w:r>
        <w:br/>
      </w:r>
      <w:r>
        <w:rPr>
          <w:bCs/>
          <w:b/>
        </w:rPr>
        <w:t xml:space="preserve">5. Поддержка бизнеса</w:t>
      </w:r>
      <w:r>
        <w:br/>
      </w:r>
      <w:r>
        <w:rPr>
          <w:bCs/>
          <w:b/>
        </w:rPr>
        <w:t xml:space="preserve">Осознавая налоговые механизмы, предприниматели могут лучше планировать свою деятельность, устранять риски и строить стратегии для роста и развития.</w:t>
      </w:r>
      <w:r>
        <w:br/>
      </w:r>
      <w:r>
        <w:rPr>
          <w:bCs/>
          <w:b/>
        </w:rPr>
        <w:t xml:space="preserve">6. Личное развитие</w:t>
      </w:r>
      <w:r>
        <w:br/>
      </w:r>
      <w:r>
        <w:rPr>
          <w:bCs/>
          <w:b/>
        </w:rPr>
        <w:t xml:space="preserve">Разбираясь в налоговых системах, человек развивает критическое мышление и аналитические навыки, которые применимы во многих других сферах жизни и бизнеса.</w:t>
      </w:r>
      <w:r>
        <w:br/>
      </w:r>
      <w:r>
        <w:br/>
      </w:r>
      <w:r>
        <w:rPr>
          <w:bCs/>
          <w:b/>
        </w:rPr>
        <w:t xml:space="preserve">Так или иначе, основы налогообложения — это не просто бюрократическое требование, а важный инструмент, который помогает каждому гражданину принимать обоснованные финансовые решения, активно участвовать в жизни общества и способствовать своему развитию.</w:t>
      </w:r>
      <w:r>
        <w:br/>
      </w:r>
      <w:r>
        <w:rPr>
          <w:bCs/>
          <w:b/>
        </w:rPr>
        <w:t xml:space="preserve">Благодарим сотрудников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ИФНС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(Соклакову Татьяну Анатольевну, заместителя начальника отдела работы с налогоплательщиками, и Плотникова Владислава Эдуардовича, заместителя начальника отдела камеральных проверок 7) и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АНО «Поколение победителей»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(Председатель –</w:t>
      </w:r>
      <w:r>
        <w:rPr>
          <w:bCs/>
          <w:b/>
        </w:rPr>
        <w:t xml:space="preserve"> </w:t>
      </w:r>
      <w:hyperlink r:id="rId22">
        <w:r>
          <w:rPr>
            <w:rStyle w:val="Hyperlink"/>
            <w:bCs/>
            <w:b/>
          </w:rPr>
          <w:t xml:space="preserve">Дмитрий Краснов</w:t>
        </w:r>
      </w:hyperlink>
      <w:r>
        <w:rPr>
          <w:bCs/>
          <w:b/>
        </w:rPr>
        <w:t xml:space="preserve">, член Общественной палаты г. Москвы, заслуженный адвокат России, канд. истор. наук) за организацию интерактивного занятия!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http://cspa.mos.ru/presscenter/news/detail/znanie_osnov_nalogooblozheniya_zachem_01_10_2024.html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znanie_osnov_nalogooblozheniya_zachem_01_10_2024.html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0" Target="https://vk.com/public222433225" TargetMode="External" /><Relationship Type="http://schemas.openxmlformats.org/officeDocument/2006/relationships/hyperlink" Id="rId21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znanie_osnov_nalogooblozheniya_zachem_01_10_2024.html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0" Target="https://vk.com/public222433225" TargetMode="External" /><Relationship Type="http://schemas.openxmlformats.org/officeDocument/2006/relationships/hyperlink" Id="rId21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2025-04-21T23:02:08Z</dcterms:created>
  <dcterms:modified xsi:type="dcterms:W3CDTF">2025-04-21T23:02:08Z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