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3a41ad1de78fbccc29d1a87d1ff8bf84903a6"/>
    <w:p>
      <w:pPr>
        <w:pStyle w:val="Heading3"/>
      </w:pPr>
      <w:r>
        <w:t xml:space="preserve">МАСТЕР-КЛАСС «ХОЧУ БОЛЬШЕ РАЗБИРАТЬСЯ В ПРАВЕ» 07.02.25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rPr>
          <w:bCs/>
          <w:b/>
        </w:rPr>
        <w:t xml:space="preserve">МАСТЕР-КЛАСС «ХОЧУ БОЛЬШЕ РАЗБИРАТЬСЯ В ПРАВЕ»</w:t>
      </w:r>
    </w:p>
    <w:p>
      <w:pPr>
        <w:pStyle w:val="BodyText"/>
      </w:pPr>
    </w:p>
    <w:p>
      <w:pPr>
        <w:pStyle w:val="BodyText"/>
      </w:pPr>
      <w:r>
        <w:t xml:space="preserve">Закон о защите прав потребителей — это важный инструмент, который обеспечивает права людей при покупке товаров и услуг, позволяя им чувствовать себя защищенными в современном рыночном обществе. Этот закон регулирует отношения между потребителями и продавцами, а также производителями, гарантируя, что покупатели могут получить качественные продукты и услуги, а также компенсации в случаях их нарушения.</w:t>
      </w:r>
    </w:p>
    <w:p>
      <w:pPr>
        <w:pStyle w:val="BodyText"/>
      </w:pPr>
      <w:r>
        <w:t xml:space="preserve">Сегодня защита прав потребителей в России включает в себя несколько ключевых аспектов, которые играют важную роль в повседневной жизни граждан. Прежде всего, закон гарантирует право на безопасность товаров и услуг, что означает, что все продукты, поступающие на рынок, должны соответствовать установленным стандартам качества и безопасности. Это особенно актуально в контексте современных реалий, когда на рынке присутствует большое количество как отечественных, так и импортных товаров.</w:t>
      </w:r>
    </w:p>
    <w:p>
      <w:pPr>
        <w:pStyle w:val="BodyText"/>
      </w:pPr>
      <w:r>
        <w:t xml:space="preserve">Также важным моментом является право потребителя на информацию. Согласно закону, покупатели имеют право получать достоверную информацию о товаре или услуге, включая их характеристики, цены и условия продажи. Этот аспект стал особенно актуальным в эпоху интернета, когда онлайн-торговля активно развивается. Потребители должны быть уверены, что они получают все необходимые данные, чтобы делать осознанный выбор.</w:t>
      </w:r>
    </w:p>
    <w:p>
      <w:pPr>
        <w:pStyle w:val="BodyText"/>
      </w:pPr>
      <w:r>
        <w:t xml:space="preserve">Следует отметить и право на возврат товаров. Согласно действующему законодательству, потребители могут вернуть товар, если он не подошел по каким-либо причинам. На это может быть отведен срок до 14 дней, однако существуют исключения, которые касаются определенных групп товаров, таких как товары личной гигиены или изделия, которые были в эксплуатации. Часто именно данный аспект вызывает недовольство среди потребителей, и важно, чтобы продавцы соблюдали условия возврата, указанные в законе.</w:t>
      </w:r>
    </w:p>
    <w:p>
      <w:pPr>
        <w:pStyle w:val="BodyText"/>
      </w:pPr>
      <w:r>
        <w:t xml:space="preserve">Об основах правовой грамотности в рамках проекта «Академия» с ребятами поговорили практикующие юристы Полина Литвиненко (АО «МХК ЕвроХим») и Мария Панферова (ООО «Эста Констракшен»).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http://cspa.mos.ru/presscenter/news/detail/12817273.html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17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2025-04-04T19:53:20Z</dcterms:created>
  <dcterms:modified xsi:type="dcterms:W3CDTF">2025-04-04T19:53:20Z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