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a2a9292c79dfef25d868459ab6380e7586120"/>
    <w:p>
      <w:pPr>
        <w:pStyle w:val="Heading3"/>
      </w:pPr>
      <w:r>
        <w:t xml:space="preserve">АКАДЕМИЯ: УБОРКА В ВАННОЙ И НА КУХНЕ 20.03.2025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rPr>
          <w:bCs/>
          <w:b/>
        </w:rPr>
        <w:t xml:space="preserve">АКАДЕМИЯ: УБОРКА В ВАННОЙ И НА КУХНЕ</w:t>
      </w:r>
      <w:r>
        <w:t xml:space="preserve"> </w:t>
      </w:r>
      <w:r>
        <w:br/>
      </w:r>
      <w:r>
        <w:t xml:space="preserve"> </w:t>
      </w:r>
      <w:r>
        <w:rPr>
          <w:bCs/>
          <w:b/>
        </w:rPr>
        <w:t xml:space="preserve">В этот раз занятие прошло в необычном формате. Над материалом трудились как сотрудники Центра (благодарим Жаркова М.А., Михайлову А.Е. и Пронину Т.М.!), так и сами ребята. Проживающие Центра рассказали и наглядно объяснили своим соседям по корпусу, как правильно мыть индукционную и электрическую плиты, как сохранять чистоту в ванной комнате, и какие средства и расходники для этого понадобятся.</w:t>
      </w:r>
      <w:r>
        <w:t xml:space="preserve"> </w:t>
      </w:r>
      <w:r>
        <w:br/>
      </w:r>
      <w:r>
        <w:t xml:space="preserve"> </w:t>
      </w:r>
      <w:r>
        <w:rPr>
          <w:bCs/>
          <w:b/>
        </w:rPr>
        <w:t xml:space="preserve">Кухня же — это сердце дома, место, где готовится пища и собираются близкие. Грязная кухня не только вызывает дискомфорт, но и может быть источником пищевых отравлений. Крошки, остатки пищи и грязная посуда создают идеальные условия для размножения плесени и вредителей. Поэтому регулярная уборка, включающая мытье посуды, протирание рабочих поверхностей и уборку холодильника, является важным аспектом безопасной кулинарии.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http://cspa.mos.ru/presscenter/news/detail/12913603.html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2025-04-14T12:13:04Z</dcterms:created>
  <dcterms:modified xsi:type="dcterms:W3CDTF">2025-04-14T12:13:04Z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