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ект-мосты-понимания-29.04.2025"/>
    <w:p>
      <w:pPr>
        <w:pStyle w:val="Heading3"/>
      </w:pPr>
      <w:r>
        <w:t xml:space="preserve">ПРОЕКТ «МОСТЫ ПОНИМАНИЯ» 29.04.2025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rPr>
          <w:bCs/>
          <w:b/>
        </w:rPr>
        <w:t xml:space="preserve">ПРОЕКТ «МОСТЫ ПОНИМАНИЯ»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Недавно психолог нашего Центра Калягина М.Ю. провела цикл лекций в рамках социального проекта «Мосты понимания: медиация в жизни» для участников «Московского Долголетия» на базе филиала Марьина Роща.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Для нас это важный и приятный опыт – обмен знаниями и навыками, налаживание и поддержание взаимодействия с учреждениями социальной защиты, формирование дружественных отношений между поколениями.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t xml:space="preserve">На встречах обсудили, что такое конфликты, какие стратегии поведения в них считаются эффективными, а какие только усугубляют ситуацию. Познакомились с основными техниками медиации (это мирный способ урегулирования конфликтов с помощью нейтрального посредника) и попробовали применить полученные знания на примере. И, конечно же, много дискутировали и практиковались!</w:t>
      </w:r>
    </w:p>
    <w:p>
      <w:pPr>
        <w:pStyle w:val="BodyText"/>
      </w:pPr>
      <w:r>
        <w:t xml:space="preserve">Аудитория оказалась активной и отзывчивой, стремящейся к знаниям без страха перед чем-то новым и непривычным.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Все занятия были разработаны в соавторстве со стажером «Московского Долголетия» и студентом Колледжа Добрых Дел – Калягиной Анастасией.</w:t>
      </w:r>
    </w:p>
    <w:p>
      <w:pPr>
        <w:pStyle w:val="BodyText"/>
      </w:pPr>
      <w:r>
        <w:rPr>
          <w:bCs/>
          <w:b/>
        </w:rPr>
        <w:t xml:space="preserve">Потому что социальная защита – дело семейное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http://cspa.mos.ru/presscenter/news/detail/12967780.html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967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2025-05-15T05:55:19Z</dcterms:created>
  <dcterms:modified xsi:type="dcterms:W3CDTF">2025-05-15T05:55:19Z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