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b3f1cbdd3ec670d0a92f20ac21f09ebd1724b"/>
    <w:p>
      <w:pPr>
        <w:pStyle w:val="Heading3"/>
      </w:pPr>
      <w:r>
        <w:t xml:space="preserve">С ДНЕМ РОЖДЕНИЯ, ВИКТОРИЯ ВЛАДИМИРОВНА! 08.05.2025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 ДНЕМ РОЖДЕНИЯ, ВИКТОРИЯ ВЛАДИМИРОВНА!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Сегодня особенный день — день, когда весь коллектив имеет возможность поздравить нашего директора с днем рождения!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Желаем вам в этот знаменательный день здоровья, счастья и удовлетворения от всех ваших начинаний. Пусть каждый новый день приносит только положительные эмоции, яркие моменты и удачу в любых делах. Мы уверены, что впереди у вас еще много великих свершений!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Счастливого дня рождения, и пусть сбудутся все ваши мечты!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 уважением,</w:t>
      </w:r>
      <w:r>
        <w:br/>
      </w:r>
      <w:r>
        <w:rPr>
          <w:bCs/>
          <w:b/>
        </w:rPr>
        <w:t xml:space="preserve">Коллектив ГБУ ЦС(П)А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http://cspa.mos.ru/presscenter/news/detail/12967806.html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67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67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2025-05-30T03:06:01Z</dcterms:created>
  <dcterms:modified xsi:type="dcterms:W3CDTF">2025-05-30T03:06:01Z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