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5a3b703f5cf983795e30332e6811f84ad49e6"/>
    <w:p>
      <w:pPr>
        <w:pStyle w:val="Heading3"/>
      </w:pPr>
      <w:r>
        <w:t xml:space="preserve">Пришли попрощаться с любимым клубом на родном стадионе! 28.05.2025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Пришли попрощаться с любимым клубом на родном стадионе!</w:t>
      </w:r>
    </w:p>
    <w:p>
      <w:pPr>
        <w:pStyle w:val="BodyText"/>
      </w:pPr>
      <w:r>
        <w:rPr>
          <w:bCs/>
          <w:b/>
        </w:rPr>
        <w:t xml:space="preserve">Наступила поистине весенняя погода, и прийти на стадион – всегда в радость! Предпоследний тур, приятная атмосфера и матч с шикарной вывеской: Локомотив-ЦСКА. Красно-зеленые провели неплохой сезон, к сожалению, потеряв шансы на тройку. Матчи с армейцами всегда принципиальные, и Локо приложил все усилия, чтобы усложнить борьбу за медали своим оппонентам - боевая ничья 2:2. После игры ребята с трибун махали игрокам, благодаря их за проведенный сезон!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2025-06-11T06:16:02Z</dcterms:created>
  <dcterms:modified xsi:type="dcterms:W3CDTF">2025-06-11T06:16:02Z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